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A6" w:rsidRPr="00455B3C" w:rsidRDefault="004F24A6" w:rsidP="004F24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5B3C">
        <w:rPr>
          <w:rFonts w:ascii="Times New Roman" w:hAnsi="Times New Roman"/>
          <w:b/>
          <w:bCs/>
          <w:sz w:val="28"/>
          <w:szCs w:val="28"/>
        </w:rPr>
        <w:t>Анкета</w:t>
      </w:r>
    </w:p>
    <w:p w:rsidR="004F24A6" w:rsidRPr="00455B3C" w:rsidRDefault="004F24A6" w:rsidP="004F24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5B3C">
        <w:rPr>
          <w:rFonts w:ascii="Times New Roman" w:hAnsi="Times New Roman"/>
          <w:b/>
          <w:bCs/>
          <w:sz w:val="28"/>
          <w:szCs w:val="28"/>
        </w:rPr>
        <w:t>о готовности (самооценке) заявителя</w:t>
      </w:r>
      <w:r w:rsidR="00581F31">
        <w:rPr>
          <w:rFonts w:ascii="Times New Roman" w:hAnsi="Times New Roman"/>
          <w:b/>
          <w:bCs/>
          <w:sz w:val="28"/>
          <w:szCs w:val="28"/>
        </w:rPr>
        <w:t>,</w:t>
      </w:r>
      <w:r w:rsidRPr="00455B3C">
        <w:rPr>
          <w:rFonts w:ascii="Times New Roman" w:hAnsi="Times New Roman"/>
          <w:b/>
          <w:bCs/>
          <w:sz w:val="28"/>
          <w:szCs w:val="28"/>
        </w:rPr>
        <w:t xml:space="preserve"> претендующего на аккредитацию в кач</w:t>
      </w:r>
      <w:r w:rsidR="00581F31">
        <w:rPr>
          <w:rFonts w:ascii="Times New Roman" w:hAnsi="Times New Roman"/>
          <w:b/>
          <w:bCs/>
          <w:sz w:val="28"/>
          <w:szCs w:val="28"/>
        </w:rPr>
        <w:t>естве испытательной лаборатории</w:t>
      </w:r>
    </w:p>
    <w:p w:rsidR="00AD6958" w:rsidRDefault="00AD6958"/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040"/>
        <w:gridCol w:w="1260"/>
        <w:gridCol w:w="2340"/>
        <w:gridCol w:w="1440"/>
      </w:tblGrid>
      <w:tr w:rsidR="00781C61" w:rsidTr="008E6A0A">
        <w:trPr>
          <w:trHeight w:val="720"/>
        </w:trPr>
        <w:tc>
          <w:tcPr>
            <w:tcW w:w="720" w:type="dxa"/>
            <w:vAlign w:val="center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040" w:type="dxa"/>
            <w:vAlign w:val="center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Оцениваемые требования к лабораторной деятельности и процедурам системы менеджмента</w:t>
            </w:r>
          </w:p>
        </w:tc>
        <w:tc>
          <w:tcPr>
            <w:tcW w:w="1260" w:type="dxa"/>
          </w:tcPr>
          <w:p w:rsidR="00781C61" w:rsidRDefault="00781C61" w:rsidP="008E6A0A">
            <w:pPr>
              <w:spacing w:line="19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Пункты </w:t>
            </w:r>
          </w:p>
          <w:p w:rsidR="00781C61" w:rsidRDefault="00781C61" w:rsidP="008E6A0A">
            <w:pPr>
              <w:spacing w:line="19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разделов 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445482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445482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9,</w:t>
            </w:r>
          </w:p>
          <w:p w:rsidR="00781C61" w:rsidRDefault="00781C61" w:rsidP="008E6A0A">
            <w:pPr>
              <w:spacing w:line="19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СДА-15-</w:t>
            </w:r>
            <w:r w:rsidRPr="00AD67E3">
              <w:rPr>
                <w:rFonts w:ascii="Times New Roman" w:hAnsi="Times New Roman"/>
                <w:sz w:val="20"/>
              </w:rPr>
              <w:t>2009</w:t>
            </w:r>
            <w:r>
              <w:rPr>
                <w:rFonts w:ascii="Times New Roman" w:hAnsi="Times New Roman"/>
                <w:sz w:val="20"/>
              </w:rPr>
              <w:t>, устанавливающие требования</w:t>
            </w:r>
          </w:p>
        </w:tc>
        <w:tc>
          <w:tcPr>
            <w:tcW w:w="2340" w:type="dxa"/>
            <w:vAlign w:val="center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документов испытательной лаборатории, пункты разделов, устанавливающие и подтверждающие выполнение требований</w:t>
            </w:r>
          </w:p>
        </w:tc>
        <w:tc>
          <w:tcPr>
            <w:tcW w:w="1440" w:type="dxa"/>
            <w:vAlign w:val="center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Комментарии по выполнению требований</w:t>
            </w:r>
          </w:p>
        </w:tc>
      </w:tr>
      <w:tr w:rsidR="00781C61" w:rsidTr="008E6A0A">
        <w:trPr>
          <w:trHeight w:val="167"/>
        </w:trPr>
        <w:tc>
          <w:tcPr>
            <w:tcW w:w="72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26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781C61" w:rsidTr="008E6A0A">
        <w:trPr>
          <w:trHeight w:val="321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040" w:type="dxa"/>
          </w:tcPr>
          <w:p w:rsidR="00781C61" w:rsidRPr="00F9781C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F9781C">
              <w:rPr>
                <w:rFonts w:ascii="Times New Roman" w:hAnsi="Times New Roman"/>
                <w:b/>
                <w:color w:val="000000"/>
                <w:sz w:val="20"/>
              </w:rPr>
              <w:t>Беспристрастность и конфиденциальность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. Идентификация рисков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Осуществляется ли ИЛ деятельность беспристрастно, а также структурируется и управляется ли таким образом, чтобы обеспечивать беспристрастность?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Приняты ли в обязательства по беспристрастности?</w:t>
            </w:r>
            <w:proofErr w:type="gramEnd"/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Каким образом исключается коммерческое, финансовое или иное давление, ставящее беспристрастность под угрозу?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4.1.1,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4.1.2,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4.1.3</w:t>
            </w:r>
          </w:p>
        </w:tc>
        <w:tc>
          <w:tcPr>
            <w:tcW w:w="2340" w:type="dxa"/>
          </w:tcPr>
          <w:p w:rsidR="00781C61" w:rsidRPr="00B740B2" w:rsidRDefault="00781C61" w:rsidP="008E6A0A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Идентифицирует ли ИЛ риски для своей беспристрастности на постоянной основе, включая риски, которые возникают в процессе ее деятельности, в результате ее отношений или отношений ее персонала?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Каким образом ИЛ устраняет или минимизирует риск для беспристрастности?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4.1.4, 4.1.5</w:t>
            </w:r>
          </w:p>
          <w:p w:rsidR="00781C61" w:rsidRPr="006F3E15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Конфиденциальность.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Ответственность лаборатории за управление информацией, поступившей извне или полученной в процессе выполнения лабораторной деятельности, и информирует ли заказчика заранее об информации, которую намерена разместить в свободном доступе?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Процедуры уведомления заказчика или иное заинтересованное лицо о раскрытой конфиденциальной информации, если в соответствии с законодательством или договорными отношениями она должна раскрыть данную информацию, в случае если это не запрещено законом?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Работа с жалобами.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Соблюдает ли персонал, включая любых членов комитетов, подрядчиков, персонал внешних органов или отдельных лиц, действующих от имени лаборатории, конфиденциальность всей информации, полученной или созданной в ходе выполнения лабораторной деятельности?</w:t>
            </w:r>
          </w:p>
        </w:tc>
        <w:tc>
          <w:tcPr>
            <w:tcW w:w="1260" w:type="dxa"/>
          </w:tcPr>
          <w:p w:rsidR="00781C61" w:rsidRPr="006F3E15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4.2.1, 4.2.2, 4.2.3, 4.2.4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223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040" w:type="dxa"/>
          </w:tcPr>
          <w:p w:rsidR="00781C61" w:rsidRPr="008E067B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8E067B">
              <w:rPr>
                <w:rFonts w:ascii="Times New Roman" w:hAnsi="Times New Roman"/>
                <w:b/>
                <w:color w:val="000000"/>
                <w:sz w:val="20"/>
              </w:rPr>
              <w:t>Структура ИЛ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Является ли ИЛ юридическим или физическим лицом (индивидуальным предпринимателем) или подразделением юридического лица, которое несет юридическую ответственность за ее деятельность?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5.1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Определено ли в ИЛ руководство, которое несет полную ответственность за деятельность ИЛ?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5.2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Определена и документирована ли область лабораторной деятельности, при осуществлении которой  ИЛ соответствует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C251F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C251F1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9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и не включает ли данная область лабораторную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деятельность, осуществляемую на постоянной основе внешними поставщиками?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 ли ИЛ свою деятельность таким образом, чтобы соответствовать требованиям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C251F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C251F1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9, своих заказчиков, регулирующих органов и организаций, обеспечивающих признание, и несет ли ИЛ ответственность за деятельность, осуществляемую во всех местах ее постоянного размещения, вне мест ее постоянного размещения, на временных или передвижных площадях и на объектах заказчика?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5.3, 5.4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415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2.4.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Определены ли организационная и управленческая структура ИЛ, ее место в головной организации и взаимосвязи между управленческими, техническими и вспомогательными службами?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Установлены ли в ИЛ ответственность, полномочия и взаимоотношения всех сотрудников, занятых в управлении, выполнении или проверке работ, влияющих на результаты лабораторной деятельности?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Документирует ли ИЛ свои процедуры в объеме, необходимом для обеспечения стабильного осуществления своей деятельности и достоверности результатов?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Имеет ли ИЛ персонал, который, независимо от других обязанностей, имеет полномочия и ресурсы, необходимые для выполнения своих обязанностей, в том числе: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внедрение, поддержание и совершенствование системы менеджмента;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выявление отклонений от системы менеджмента или от процедур для осуществления лабораторной деятельности;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инициирование мер по предотвращению или минимизации таких отклонений;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представление руководству лаборатории отчетов о функционировании системы менеджмента и необходимости ее улучшения;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результативности лабораторной деятельности?</w:t>
            </w:r>
          </w:p>
        </w:tc>
        <w:tc>
          <w:tcPr>
            <w:tcW w:w="1260" w:type="dxa"/>
          </w:tcPr>
          <w:p w:rsidR="00781C61" w:rsidRPr="00C911E5" w:rsidRDefault="00781C61" w:rsidP="008E6A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5.5, 5.6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руководство ИЛ: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обмен информацией о результативности системы менеджмента и важности удовлетворения требований заказчиков и других требований;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сохранение целостности системы менеджмента при планировании и внесении изменений в нее?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5.7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347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040" w:type="dxa"/>
          </w:tcPr>
          <w:p w:rsidR="00781C61" w:rsidRPr="00110A83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110A83">
              <w:rPr>
                <w:rFonts w:ascii="Times New Roman" w:hAnsi="Times New Roman"/>
                <w:b/>
                <w:color w:val="000000"/>
                <w:sz w:val="20"/>
              </w:rPr>
              <w:t>Ресурсы ИЛ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347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5040" w:type="dxa"/>
          </w:tcPr>
          <w:p w:rsidR="00781C61" w:rsidRPr="00110A83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Персонал ИЛ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592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Располагает ли ИЛ персоналом, помещениями, оборудованием, системами и вспомогательными службами, необходимыми для управления лабораторной деятельностью и для ее осуществления?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Является ли персонал ИЛ, как постоянный, так и привлекаемый, который может повлиять на деятельность лаборатории, компетентным, действует ли персонал беспристрастно и работает ли в соответствии с системой менеджмента лаборатории?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Документированы ли в ИЛ требования к компетентности персонала для каждой функции, влияющей на результаты лабораторной деятельности, в том числе требования к образованию, квалификации, профессиональной подготовке, техническим знаниям, навыкам, опыту?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6.1, </w:t>
            </w:r>
            <w:r>
              <w:rPr>
                <w:rFonts w:ascii="Times New Roman" w:hAnsi="Times New Roman"/>
                <w:sz w:val="20"/>
              </w:rPr>
              <w:t>6.2.1,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6.2.2 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3.1.2.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Гарантирует ли ИЛ, что персонал обладает компетентностью для выполнения лабораторной деятельности, за которую он несет ответственность, и для оценки значимости отклонений?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6.2.3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595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3.1.3.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Доведены ли руководством ИЛ до каждого сотрудника его обязанности, ответственность и полномочия?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6.2.4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3.1.4.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Имеет ли ИЛ процедур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ы) и ведет ли записи по: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определению требований к компетентности;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подбору персонала;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подготовке персонала;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наблюдению за персоналом;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наделению персонала полномочиями;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мониторингу компетентности персонала?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6.2.5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3.1.5.</w:t>
            </w:r>
          </w:p>
        </w:tc>
        <w:tc>
          <w:tcPr>
            <w:tcW w:w="5040" w:type="dxa"/>
          </w:tcPr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Уполномочен ли персонал ИЛ на выполнение конкретной лабораторной деятельности, включая (но не ограничиваясь):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разработку, изменение, верификацию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валидацию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методов;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анализ результатов, в том числе заявлений о соответствии или мнений и интерпретаций;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подготовку отчетов о результатах, их проверку и утверждение?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6.2.6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393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5040" w:type="dxa"/>
          </w:tcPr>
          <w:p w:rsidR="00781C61" w:rsidRPr="00110A83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110A83">
              <w:rPr>
                <w:rFonts w:ascii="Times New Roman" w:hAnsi="Times New Roman"/>
                <w:b/>
                <w:color w:val="000000"/>
                <w:sz w:val="20"/>
              </w:rPr>
              <w:t>Помещения ИЛ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Пригодны ли помещения и условия окружающей среды ИЛ для осуществления лабораторной деятельности и не оказывают ли негативное влияние на достоверность получаемых результатов?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6.3.1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3.2.2.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Документированы ли в ИЛ требования, предъявляемые к помещениям и условиям окружающей среды, необходимым для осуществления лабораторной деятельности?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Осуществляет ли ИЛ мониторинг условий окружающей среды, управление ими и их регистрацию в соответствии с техническими требованиями, методами и методиками или в случаях, когда они влияют на достоверность результатов?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6.3.2 , 6.3.3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3.2.3.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Внедрены ли, подвергаются ли мониторингу и периодическому пересмотру меры по управлению помещениями и включают ли они: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доступ и использование участков, оказывающих влияние на лабораторную деятельность;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предотвращение загрязнений, взаимного влияния или неблагоприятных воздействий на лабораторную деятельность;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эффективное разграничение зон, в которых проводится несовместимая лабораторная деятельность?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6.3.4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3.2.4.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ИЛ соответствие помещений и условий окружающей среды требованиям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F14458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F1445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 при осуществлении деятельности на объектах, находящихся вне ее постоянного управления (на объектах заказчика, передвижными лабораториями)?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6.3.5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401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5040" w:type="dxa"/>
          </w:tcPr>
          <w:p w:rsidR="00781C61" w:rsidRPr="00F44A3E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4A3E">
              <w:rPr>
                <w:rFonts w:ascii="Times New Roman" w:hAnsi="Times New Roman"/>
                <w:b/>
                <w:color w:val="000000"/>
                <w:sz w:val="20"/>
              </w:rPr>
              <w:t>Техническая оснащенность ИЛ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Оснащенность ИЛ оборудованием (включая,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но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не ограничиваясь, средства измерения, программное обеспечение, меры, эталоны, стандартные образцы, справочные данные, реактивы, расходные материалы или вспомогательные устройства), которое необходимо для надлежащего осуществления лабораторной деятельности и которое может повлиять на ее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результаты. 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6.4.1, 6.4.2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3.3.2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ИЛ процедуры обращения с оборудованием, его транспортировки, хранения, эксплуатации и планового обслуживания в целях обеспечения надлежащего функционирования и предотвращения загрязнения или повреждения?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Процедуры подтверждения соответствие оборудования установленным требованиям </w:t>
            </w:r>
            <w:r>
              <w:rPr>
                <w:rFonts w:ascii="Times New Roman" w:hAnsi="Times New Roman"/>
                <w:sz w:val="20"/>
              </w:rPr>
              <w:t>перед вводом его в эксплуатацию или после возврата в эксплуатацию?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6.4.3, </w:t>
            </w:r>
            <w:r>
              <w:rPr>
                <w:rFonts w:ascii="Times New Roman" w:hAnsi="Times New Roman"/>
                <w:color w:val="000000"/>
                <w:sz w:val="20"/>
              </w:rPr>
              <w:t>6.4.4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3.3.3.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Обеспечивает ли оборудование, используемое для измерений, точность и/или неопределенность измерений, требуемые для обеспечения  достоверного результата?</w:t>
            </w:r>
            <w:proofErr w:type="gramEnd"/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Поверка (калибровка) средств измерения.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Аттестация испытательного оборудования.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6.4.5, </w:t>
            </w:r>
            <w:r>
              <w:rPr>
                <w:rFonts w:ascii="Times New Roman" w:hAnsi="Times New Roman"/>
                <w:sz w:val="20"/>
              </w:rPr>
              <w:t>6.4.6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3.3.4.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Разработана ли лабораторией программа (графики)  поверки (калибровки), аттестации, которая должна пересматриваться и корректироваться по мере необходимости с целью поддержания доверия к статусу калибровки?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Маркировано ли, закодировано или иным образом идентифицировано ли все оборудование, которое требует калибровки или имеет определенный срок годности?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6.4.7, 6.4.8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3.3.5.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Процедуры работы с техническими средствами после их перегрузки, использованию по не назначению, аварии и т.д.</w:t>
            </w: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Проводятся ли промежуточные проверки  для поддержания уверенности в исправности оборудования в соответствии с установленной процедурой</w:t>
            </w:r>
            <w:r>
              <w:rPr>
                <w:rFonts w:ascii="Times New Roman" w:hAnsi="Times New Roman"/>
                <w:sz w:val="20"/>
              </w:rPr>
              <w:t>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ИЛ обновление и применение опорных значений или поправочных коэффициентов, если их включают результаты калибровки и сведения о стандартных образцах, должным образом в соответствии с установленными требованиями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6.4.9, </w:t>
            </w:r>
            <w:r>
              <w:rPr>
                <w:rFonts w:ascii="Times New Roman" w:hAnsi="Times New Roman"/>
                <w:color w:val="000000"/>
                <w:sz w:val="20"/>
              </w:rPr>
              <w:t>6.4.10,</w:t>
            </w: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6.4.11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3.3.6.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Принимает ли ИЛ практические меры по предотвращению непреднамеренных регулировок оборудования, которые могут привести к признанию результатов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недействительными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Ведутся ли в лаборатории записи о состоянии оборудования, которое может повлиять на лабораторную деятельность?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6.4.12, </w:t>
            </w:r>
            <w:r>
              <w:rPr>
                <w:rFonts w:ascii="Times New Roman" w:hAnsi="Times New Roman"/>
                <w:color w:val="000000"/>
                <w:sz w:val="20"/>
              </w:rPr>
              <w:t>6.4.13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268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5040" w:type="dxa"/>
          </w:tcPr>
          <w:p w:rsidR="00781C61" w:rsidRPr="000C25BF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C25BF">
              <w:rPr>
                <w:rFonts w:ascii="Times New Roman" w:hAnsi="Times New Roman"/>
                <w:b/>
                <w:color w:val="000000"/>
                <w:sz w:val="20"/>
              </w:rPr>
              <w:t xml:space="preserve">Метрологическая </w:t>
            </w:r>
            <w:proofErr w:type="spellStart"/>
            <w:r w:rsidRPr="000C25BF">
              <w:rPr>
                <w:rFonts w:ascii="Times New Roman" w:hAnsi="Times New Roman"/>
                <w:b/>
                <w:color w:val="000000"/>
                <w:sz w:val="20"/>
              </w:rPr>
              <w:t>прослеживаемость</w:t>
            </w:r>
            <w:proofErr w:type="spellEnd"/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Устанавливает и поддерживает ли ИЛ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метрологическую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прослеживаемость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результатов своих измерений?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Обеспечивает ли ИЛ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прослеживаемость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результатов измерений к Международной системе единиц (СИ) посредством: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поверки, калибровки, предоставляемой компетентной лабораторией; или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сертифицированных значений сертифицированных образцов компетентного производителя с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указанной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метрологической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прослеживаемостью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к СИ; или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непосредственной реализации единиц СИ, подтвержденной сличениями, прямыми или косвенными, с национальными или международными эталонами?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Демонстрирует ли ИЛ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метрологическую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прослеживаемость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к соответствующей основе для сравнения, если установление метрологической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прослеживаемости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к единицам СИ с технической точки зрения не представляется возможным?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6.5.1,  6.5.2, 6.5.3  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331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3.5.</w:t>
            </w:r>
          </w:p>
        </w:tc>
        <w:tc>
          <w:tcPr>
            <w:tcW w:w="5040" w:type="dxa"/>
          </w:tcPr>
          <w:p w:rsidR="00781C61" w:rsidRPr="000C25BF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C25BF">
              <w:rPr>
                <w:rFonts w:ascii="Times New Roman" w:hAnsi="Times New Roman"/>
                <w:b/>
                <w:color w:val="000000"/>
                <w:sz w:val="20"/>
              </w:rPr>
              <w:t>Работа с поставщиками продукции и услуг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Обеспечивает ли ИЛ пригодность используемых продукции и услуг, представляемых внешними поставщиками, которые влияют на деятельность лаборатории, когда они: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- предназначены для использования в собственной лабораторной деятельности;</w:t>
            </w:r>
            <w:proofErr w:type="gramEnd"/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предоставляются лабораторией, частично или полностью, напрямую заказчику в том состоянии, в котором они были получены от внешнего поставщика;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используются для поддержания работы ИЛ?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6.6.1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3.5.2.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ИЛ процедуры и ведет ли записи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определения, рассмотрения и утверждения требований лаборатории к продукции и услугам, предоставляемым внешними поставщиками;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определения критериев для оценивания, выбора, мониторинга деятельности и периодического оценивания внешних поставщиков;</w:t>
            </w: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обеспечения того, чтобы продукция и услуги, поставляемые внешними поставщиками, соответствовали установленным требованиям лаборатории или, когда это применимо, требованиям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9, прежде чем они будут использованы в работе или непосредственно переданы заказчику;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осуществления каких-либо действий по результатам оценивания, мониторинга деятельности и периодического оценивания внешних поставщиков?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6.6.2  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3.5.3.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Информирует ли ИЛ внешних поставщиков о своих требованиях в отношении: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предоставляемых услуг;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критериев приемки;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компетентности, включая требования к квалификации персонала;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деятельности, которую ИЛ или ее заказчик намерены осуществить на территории внешнего поставщика?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6.6.3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RPr="005D7AEB" w:rsidTr="008E6A0A">
        <w:trPr>
          <w:trHeight w:val="410"/>
        </w:trPr>
        <w:tc>
          <w:tcPr>
            <w:tcW w:w="720" w:type="dxa"/>
          </w:tcPr>
          <w:p w:rsidR="00781C61" w:rsidRPr="005D7AEB" w:rsidRDefault="00781C61" w:rsidP="008E6A0A">
            <w:pPr>
              <w:rPr>
                <w:rFonts w:ascii="Times New Roman" w:hAnsi="Times New Roman"/>
                <w:b/>
                <w:sz w:val="20"/>
              </w:rPr>
            </w:pPr>
            <w:r w:rsidRPr="005D7AEB"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5040" w:type="dxa"/>
          </w:tcPr>
          <w:p w:rsidR="00781C61" w:rsidRPr="005D7AEB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5D7AEB">
              <w:rPr>
                <w:rFonts w:ascii="Times New Roman" w:hAnsi="Times New Roman"/>
                <w:b/>
                <w:color w:val="000000"/>
                <w:sz w:val="20"/>
              </w:rPr>
              <w:t>Требования к процессу лабораторной деятельности</w:t>
            </w:r>
          </w:p>
        </w:tc>
        <w:tc>
          <w:tcPr>
            <w:tcW w:w="1260" w:type="dxa"/>
          </w:tcPr>
          <w:p w:rsidR="00781C61" w:rsidRPr="005D7AEB" w:rsidRDefault="00781C61" w:rsidP="008E6A0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</w:tcPr>
          <w:p w:rsidR="00781C61" w:rsidRPr="005D7AEB" w:rsidRDefault="00781C61" w:rsidP="008E6A0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</w:tcPr>
          <w:p w:rsidR="00781C61" w:rsidRPr="005D7AEB" w:rsidRDefault="00781C61" w:rsidP="008E6A0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81C61" w:rsidTr="008E6A0A">
        <w:trPr>
          <w:trHeight w:val="416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5040" w:type="dxa"/>
          </w:tcPr>
          <w:p w:rsidR="00781C61" w:rsidRPr="00323730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323730">
              <w:rPr>
                <w:rFonts w:ascii="Times New Roman" w:hAnsi="Times New Roman"/>
                <w:b/>
                <w:color w:val="000000"/>
                <w:sz w:val="20"/>
              </w:rPr>
              <w:t>Работа с заказчиками, тендеры, договоры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Имеет ли ИЛ процедуру для рассмотрения запросов, тендеров и договоров?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Информирует ли ИЛ заказчика, когда метод, запрашиваемый заказчиком, является неприменимым или устаревшим?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Определены ли спецификация или стандарт и правила принятия решений, когда заказчик запрашивает заключение о соответствии спецификации или стандарту на испытания или калибровку?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Проинформирован ли заказчик о любом отклонении от условий договора?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Сотрудничает ли ИЛ с заказчиками и их представителями для уточнения запросов заказчика и наблюдения за деятельностью лаборатории, выполняющей работу?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Сохраняются ли записи по анализу, включая любые значительные изменения, и записи соответствующих переговоров с заказчиком, касающиеся требований заказчика или результатов лабораторной деятельности?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301"/>
        </w:trPr>
        <w:tc>
          <w:tcPr>
            <w:tcW w:w="720" w:type="dxa"/>
          </w:tcPr>
          <w:p w:rsidR="00781C61" w:rsidRPr="005D7AEB" w:rsidRDefault="00781C61" w:rsidP="008E6A0A">
            <w:pPr>
              <w:rPr>
                <w:rFonts w:ascii="Times New Roman" w:hAnsi="Times New Roman"/>
                <w:b/>
                <w:sz w:val="20"/>
              </w:rPr>
            </w:pPr>
            <w:r w:rsidRPr="005D7AEB">
              <w:rPr>
                <w:rFonts w:ascii="Times New Roman" w:hAnsi="Times New Roman"/>
                <w:b/>
                <w:sz w:val="20"/>
              </w:rPr>
              <w:lastRenderedPageBreak/>
              <w:t>4.2.</w:t>
            </w:r>
          </w:p>
        </w:tc>
        <w:tc>
          <w:tcPr>
            <w:tcW w:w="5040" w:type="dxa"/>
          </w:tcPr>
          <w:p w:rsidR="00781C61" w:rsidRPr="005D7AEB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5D7AEB">
              <w:rPr>
                <w:rFonts w:ascii="Times New Roman" w:hAnsi="Times New Roman"/>
                <w:b/>
                <w:color w:val="000000"/>
                <w:sz w:val="20"/>
              </w:rPr>
              <w:t xml:space="preserve">Верификация и </w:t>
            </w:r>
            <w:proofErr w:type="spellStart"/>
            <w:r w:rsidRPr="005D7AEB">
              <w:rPr>
                <w:rFonts w:ascii="Times New Roman" w:hAnsi="Times New Roman"/>
                <w:b/>
                <w:color w:val="000000"/>
                <w:sz w:val="20"/>
              </w:rPr>
              <w:t>валидация</w:t>
            </w:r>
            <w:proofErr w:type="spellEnd"/>
            <w:r w:rsidRPr="005D7AEB">
              <w:rPr>
                <w:rFonts w:ascii="Times New Roman" w:hAnsi="Times New Roman"/>
                <w:b/>
                <w:color w:val="000000"/>
                <w:sz w:val="20"/>
              </w:rPr>
              <w:t xml:space="preserve"> методов испытаний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7.2. 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Применяет ли ИЛ соответствующие методы и методики для всех видов лабораторной деятельности и при необходимости для оценивания неопределенности измерений, а также статистические методы для анализа данных?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Поддерживаются ли все методы, методики и соответствующие документы, такие как инструкции, стандарты, руководства по эксплуатации и справочные данные, имеющие отношение к лабораторной деятельности, в актуальном состоянии и являются ли легкодоступными для персонала?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ИЛ применение последней действующей редакции метода, за исключением случаев, когда ее применение является нецелесообразным или невозможным?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Подтверждает ли ИЛ, что она может надлежащим образом применять выбранные методы, обеспечивая требуемое исполнение, до внедрения методов в работу?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Составлен ли план работ и назначен ли квалифицированный персонал, обеспеченный необходимыми ресурсами, при необходимости разработки нового метода?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7.2.1.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4.2.2.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Проводит ли ИЛ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валидацию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нестандартных методов, методов, разработанных лабораторией, и стандартных методов, используемых за пределами их области применения или каким-либо иным образом модифицированных?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Соответствуют ли характеристики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валидированных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методов, оцененные для предполагаемого использования, потребностям заказчиков и установленным требованиям</w:t>
            </w:r>
            <w:r>
              <w:rPr>
                <w:rFonts w:ascii="Times New Roman" w:hAnsi="Times New Roman"/>
                <w:sz w:val="20"/>
              </w:rPr>
              <w:t>?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Сохраняет ли ИЛ следующие записи 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валидации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использованную процедуру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валидации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перечень требований;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определение характеристик метода;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полученные результаты;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заключение о пригодности метода вместе с подробным описанием его соответствия в отношении предполагаемого использования?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7.2.2.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364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5040" w:type="dxa"/>
          </w:tcPr>
          <w:p w:rsidR="00781C61" w:rsidRPr="00337BA2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337BA2">
              <w:rPr>
                <w:rFonts w:ascii="Times New Roman" w:hAnsi="Times New Roman"/>
                <w:b/>
                <w:color w:val="000000"/>
                <w:sz w:val="20"/>
              </w:rPr>
              <w:t>Отбор образцов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4.3.1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Имеет ли ИЛ план и методы отбора образцов веществ, материалов и продукции для последующих испытаний?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Описывают ли методы отбора образцов: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выбор образцов или точек отбора;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план отбора образцов;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подготовку или обработку образц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 вещества, материала или продукции с целью получения требуемого образца для последующего проведения испытаний?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Сохраняет ли ИЛ соответствующие записи об отборе образцов, который составляет часть проведенных испытаний?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7.3.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283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</w:t>
            </w:r>
          </w:p>
        </w:tc>
        <w:tc>
          <w:tcPr>
            <w:tcW w:w="5040" w:type="dxa"/>
          </w:tcPr>
          <w:p w:rsidR="00781C61" w:rsidRPr="009133DF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133DF">
              <w:rPr>
                <w:rFonts w:ascii="Times New Roman" w:hAnsi="Times New Roman"/>
                <w:b/>
                <w:color w:val="000000"/>
                <w:sz w:val="20"/>
              </w:rPr>
              <w:t>Обращение с объектами испытаний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ИЛ процедуру для транспортировки, получения объектов испытаний, обращения с объектами испытаний, защиты, хранения, обеспечения сохранности, уничтожения или возврата объектов испытаний, включая все условия, необходимые для защиты целостности объектов испытаний и защиты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интересов лаборатории и заказчика?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Имеет ли ИЛ четкую систему идентификации объектов испытаний?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Зарегистрированы ли отклонения от установленных условий при получении объекта испытаний?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Поддерживаются, контролируются и регистрируются ли определенные условия окружающей среды при необходимости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сохранения особых условий хранения объектов испытаний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7.4.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227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4.5.</w:t>
            </w:r>
          </w:p>
        </w:tc>
        <w:tc>
          <w:tcPr>
            <w:tcW w:w="5040" w:type="dxa"/>
          </w:tcPr>
          <w:p w:rsidR="00781C61" w:rsidRPr="009133DF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133DF">
              <w:rPr>
                <w:rFonts w:ascii="Times New Roman" w:hAnsi="Times New Roman"/>
                <w:b/>
                <w:color w:val="000000"/>
                <w:sz w:val="20"/>
              </w:rPr>
              <w:t>Технические записи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ИЛ наличие в технических записях для каждого вида лабораторной деятельности результатов, отчета и достаточной информации, позволяющей, если это возможно, идентифицировать факторы, влияющие на результат измерения и связанную с ним неопределенность измерений, а также возможность повторного проведения данной лабораторной деятельности в условиях, максимально близких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первоначальным?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ИЛ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прослеживаемость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изменений, вносимых в технические записи, к предыдущим версиям либо к первичным наблюдениям?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7.5.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555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40" w:type="dxa"/>
          </w:tcPr>
          <w:p w:rsidR="00781C61" w:rsidRPr="009133DF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133DF">
              <w:rPr>
                <w:rFonts w:ascii="Times New Roman" w:hAnsi="Times New Roman"/>
                <w:b/>
                <w:color w:val="000000"/>
                <w:sz w:val="20"/>
              </w:rPr>
              <w:t>Оценивание неопределенности (погрешности) измерений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Определяет ли ИЛ вкла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ы) в неопределенность измерений?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Оценивает ли ИЛ, выполняющая испытания, неопределенность?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7.6.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41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4.7.</w:t>
            </w:r>
          </w:p>
        </w:tc>
        <w:tc>
          <w:tcPr>
            <w:tcW w:w="5040" w:type="dxa"/>
          </w:tcPr>
          <w:p w:rsidR="00781C61" w:rsidRPr="00054BE7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54BE7">
              <w:rPr>
                <w:rFonts w:ascii="Times New Roman" w:hAnsi="Times New Roman"/>
                <w:b/>
                <w:color w:val="000000"/>
                <w:sz w:val="20"/>
              </w:rPr>
              <w:t>Обеспечение достоверности результатов испытаний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ИЛ процедуру для мониторинга достоверности результатов своей деятельности?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Осуществляет ли ИЛ мониторинг своей деятельности путем сравнения с результатами других ИЛ, если это возможно и применимо?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Анализируются и используются ли данные, полученные с помощью мониторинга, для управления лабораторной деятельностью, а также для внесения улучшений в работу лаборатории?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7.7.</w:t>
            </w: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485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</w:t>
            </w:r>
          </w:p>
        </w:tc>
        <w:tc>
          <w:tcPr>
            <w:tcW w:w="5040" w:type="dxa"/>
          </w:tcPr>
          <w:p w:rsidR="00781C61" w:rsidRPr="00054BE7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54BE7">
              <w:rPr>
                <w:rFonts w:ascii="Times New Roman" w:hAnsi="Times New Roman"/>
                <w:b/>
                <w:color w:val="000000"/>
                <w:sz w:val="20"/>
              </w:rPr>
              <w:t>Представление отчетов (протоколов) о результатах испытаний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282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4.8.1.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Установлены ли процедуры для рассмотрения и утверждения результатов испытаний до их выдачи? Требования к представлению результатов испытаний точно, четко, недвусмысленно и объективно?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7.8.1.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4.8.2.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Установила ли ИЛ </w:t>
            </w:r>
            <w:r w:rsidRPr="00B7283A">
              <w:rPr>
                <w:rFonts w:ascii="Times New Roman" w:hAnsi="Times New Roman"/>
                <w:color w:val="000000"/>
                <w:sz w:val="20"/>
              </w:rPr>
              <w:t>требования к Отчетам (протоколам)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результатам испытаний и обеспечивает ли соблюдение их требований?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 w:rsidRPr="00CC08F6">
              <w:rPr>
                <w:rFonts w:ascii="Times New Roman" w:hAnsi="Times New Roman"/>
                <w:color w:val="000000"/>
                <w:sz w:val="20"/>
              </w:rPr>
              <w:t>Несет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ли ИЛ ответственность за всю информацию, представленную в отчете, за исключением случаев, когда информация предоставляется заказчиком?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 w:rsidRPr="00CC08F6">
              <w:rPr>
                <w:rFonts w:ascii="Times New Roman" w:hAnsi="Times New Roman"/>
                <w:sz w:val="20"/>
              </w:rPr>
              <w:t>п.</w:t>
            </w:r>
            <w:r w:rsidRPr="00CC08F6">
              <w:rPr>
                <w:rFonts w:ascii="Times New Roman" w:hAnsi="Times New Roman"/>
                <w:color w:val="000000"/>
                <w:sz w:val="20"/>
              </w:rPr>
              <w:t xml:space="preserve"> 7.8.2.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382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4.8.3.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Установила ли ИЛ специальные требования к Отчетам (протоколам) по результатам испытаний и обеспечивает ли соблюдение их требований?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 w:rsidRPr="00CC08F6">
              <w:rPr>
                <w:rFonts w:ascii="Times New Roman" w:hAnsi="Times New Roman"/>
                <w:sz w:val="20"/>
              </w:rPr>
              <w:t>п.</w:t>
            </w:r>
            <w:r w:rsidRPr="00CC08F6">
              <w:rPr>
                <w:rFonts w:ascii="Times New Roman" w:hAnsi="Times New Roman"/>
                <w:color w:val="000000"/>
                <w:sz w:val="20"/>
              </w:rPr>
              <w:t xml:space="preserve"> 7.8.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CC08F6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4.8.5.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Установила ли ИЛ </w:t>
            </w:r>
            <w:r w:rsidRPr="00B7283A">
              <w:rPr>
                <w:rFonts w:ascii="Times New Roman" w:hAnsi="Times New Roman"/>
                <w:color w:val="000000"/>
                <w:sz w:val="20"/>
              </w:rPr>
              <w:t>требования к Отчетам (протоколам) по результатам отбора образцов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для испытаний и обеспечивает ли соблюдение их требований?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7.8.5.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Pr="009549D2" w:rsidRDefault="00781C61" w:rsidP="008E6A0A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  <w:r w:rsidRPr="00CC08F6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.6</w:t>
            </w:r>
            <w:r w:rsidRPr="00CC08F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040" w:type="dxa"/>
          </w:tcPr>
          <w:p w:rsidR="00781C61" w:rsidRPr="0051008F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51008F">
              <w:rPr>
                <w:rFonts w:ascii="Times New Roman" w:hAnsi="Times New Roman"/>
                <w:b/>
                <w:color w:val="000000"/>
                <w:sz w:val="20"/>
              </w:rPr>
              <w:t>Представление заключений о соответствии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по результатам испытаний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Документирует и применяет ли ИЛ правило принятия решения, принимая во внимание уровень риска,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связанный с применяемым правилом принятия решения, если по результатам испытания делается заключение о соответствии спецификации или стандарту?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Представляет ли ИЛ заключение о соответствии, в котором четко определено: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 каким результатам применяется данное заключение;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каким спецификациям, стандартам или их частям соответствует или не соответствует объект;</w:t>
            </w:r>
          </w:p>
          <w:p w:rsidR="00781C61" w:rsidRPr="009549D2" w:rsidRDefault="00781C61" w:rsidP="008E6A0A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правило принятия решения, которое было использовано (если оно не содержится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соответствующих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спецификации или стандарте)?</w:t>
            </w:r>
          </w:p>
        </w:tc>
        <w:tc>
          <w:tcPr>
            <w:tcW w:w="1260" w:type="dxa"/>
          </w:tcPr>
          <w:p w:rsidR="00781C61" w:rsidRPr="009549D2" w:rsidRDefault="00781C61" w:rsidP="008E6A0A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7.8.6.</w:t>
            </w:r>
          </w:p>
          <w:p w:rsidR="00781C61" w:rsidRPr="009549D2" w:rsidRDefault="00781C61" w:rsidP="008E6A0A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4.8.7.</w:t>
            </w:r>
          </w:p>
        </w:tc>
        <w:tc>
          <w:tcPr>
            <w:tcW w:w="5040" w:type="dxa"/>
          </w:tcPr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 w:rsidRPr="0051008F">
              <w:rPr>
                <w:rFonts w:ascii="Times New Roman" w:hAnsi="Times New Roman"/>
                <w:b/>
                <w:color w:val="000000"/>
                <w:sz w:val="20"/>
              </w:rPr>
              <w:t>Представление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мнений и интерпретаций по результатам испытаний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ИЛ, что только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персонал, уполномоченный на представление мнений и интерпретаций представляет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соответствующие заявления и документирует ли основания, на которых базируются включенные в отчет мнения и интерпретации?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Основаны ли мнения и интерпретации, содержащиеся в отчетах, на результатах, полученных для объекта, проходившего испытания/калибровку?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Сохраняются ли записи обсуждения, если мнения и интерпретации представляются путем непосредственного обсуждения результатов с заказчиком?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7.8.7.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4.8.8.</w:t>
            </w:r>
          </w:p>
        </w:tc>
        <w:tc>
          <w:tcPr>
            <w:tcW w:w="5040" w:type="dxa"/>
          </w:tcPr>
          <w:p w:rsidR="00781C61" w:rsidRPr="00B31743" w:rsidRDefault="00781C61" w:rsidP="008E6A0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B31743">
              <w:rPr>
                <w:rFonts w:ascii="Times New Roman" w:hAnsi="Times New Roman"/>
                <w:b/>
                <w:color w:val="000000"/>
                <w:sz w:val="20"/>
              </w:rPr>
              <w:t xml:space="preserve">Изменения к отчетам </w:t>
            </w:r>
          </w:p>
          <w:p w:rsidR="00781C61" w:rsidRDefault="00781C61" w:rsidP="008E6A0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Четко ли обозначена и, если необходимо, включается ли в отчет причина внесения изменения, дополнения, переоформления или любого изменения информации в отчет? Установлена ли форма и процедура внесения изменений?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7.8.8.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4.9.</w:t>
            </w:r>
          </w:p>
        </w:tc>
        <w:tc>
          <w:tcPr>
            <w:tcW w:w="5040" w:type="dxa"/>
          </w:tcPr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51008F">
              <w:rPr>
                <w:rFonts w:ascii="Times New Roman" w:hAnsi="Times New Roman"/>
                <w:b/>
                <w:color w:val="000000"/>
                <w:sz w:val="20"/>
              </w:rPr>
              <w:t xml:space="preserve">Жалобы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(</w:t>
            </w:r>
            <w:r w:rsidRPr="0051008F">
              <w:rPr>
                <w:rFonts w:ascii="Times New Roman" w:hAnsi="Times New Roman"/>
                <w:b/>
                <w:color w:val="000000"/>
                <w:sz w:val="20"/>
              </w:rPr>
              <w:t>претензии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)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Имеет ли ИЛ документированный процесс для получения, рассмотрения жалоб (претензий) и принятия решений по жалобам (претензиям)?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Доступно ли описание процесса обращения с жалобами (претензиями) всем заинтересованным сторонам по запросу?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Включает ли процесс рассмотрения жалоб (претензий):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описание процесса получения, проверки, рассмотрения жалобы (претензии) и принятия решения об ответных действиях, которые должны быть предприняты;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отслеживание и регистрацию жалоб (претензий), включая действия, предпринятые для их разрешения;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того, что необходимые меры предпринимаются?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Несет ли ИЛ, получающая жалобу (претензию), ответственность за сбор и проверку всей необходимой информации с целью подтверждения обоснованности жалобы (претензии)?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Подтверждает ли ИЛ, получение жалобы (претензии) и информирует ли заявителя о ходе и результатах рассмотрения?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Подготовлены, рассмотрены и одобрены ли результаты рассмотрения жалобы (претензии), которые будут доведены до заявителя, лицо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ами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), которое(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 не принимало(и) участия в деятельности лаборатории, по поводу которой поступила жалоба (претензия)?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Предоставлено ли ИЛ официальное уведомление заявителю о результатах рассмотрения жалобы (претензии), когда это возможно?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7.9.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4.10.</w:t>
            </w:r>
          </w:p>
        </w:tc>
        <w:tc>
          <w:tcPr>
            <w:tcW w:w="5040" w:type="dxa"/>
          </w:tcPr>
          <w:p w:rsidR="00781C61" w:rsidRPr="00B31743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31743">
              <w:rPr>
                <w:rFonts w:ascii="Times New Roman" w:hAnsi="Times New Roman"/>
                <w:b/>
                <w:color w:val="000000"/>
                <w:sz w:val="20"/>
              </w:rPr>
              <w:t>Управление несоответствующей работой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Имеет ли ИЛ процедуру, которую применяют в случае, если какой-либо аспект лабораторной деятельности или результаты работы не соответствуют собственным процедурам лаборатории или требованиям, согласованным с заказчиком?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Обеспечивает ли процедура, что: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определены ответственность и полномочия для управления несоответствующей работой;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действия (включая приостановку или повтор работы и приостановку выдачи отчетов, если необходимо) основаны на уровнях риска, установленных лабораторией;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проведено оценивание значимости несоответствующей установленным требованиям </w:t>
            </w:r>
            <w:r>
              <w:rPr>
                <w:rFonts w:ascii="Times New Roman" w:hAnsi="Times New Roman"/>
                <w:sz w:val="20"/>
              </w:rPr>
              <w:t>работы, в том числе анализ ее воздействия на предыдущие результаты;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принято решение о приемлемости несоответствующей работы;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когда это необходимо, уведомлен заказчик и аннулированы результаты работы;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определена ответственность за принятие решения о возобновлении работы? 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Ведет ли ИЛ записи в отношении несоответствующей работы и необходимых действий?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Обеспечивает ли ИЛ выполнение корректирующих действий в тех случаях, когда оценка показывает, что несоответствующая работа может повториться, или есть сомнения в отношении соответствия деятельности лаборатории собственной системе менеджмента?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7.10 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4.11.</w:t>
            </w:r>
          </w:p>
        </w:tc>
        <w:tc>
          <w:tcPr>
            <w:tcW w:w="5040" w:type="dxa"/>
          </w:tcPr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31743">
              <w:rPr>
                <w:rFonts w:ascii="Times New Roman" w:hAnsi="Times New Roman"/>
                <w:b/>
                <w:color w:val="000000"/>
                <w:sz w:val="20"/>
              </w:rPr>
              <w:t>Управление данными и информацией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Имеет ли ИЛ доступ ко всем данным и информации, необходимым для выполнения лабораторной деятельности?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Проверена ли правильность функционирования систе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м(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ы) управления информацией ИЛ, используемых(ой) для сбора, обработки, записи, представления результатов, хранения или поиска данных, в том числе правильность функционирования интерфейсов систем(ы) управления информацией лаборатории перед внедрением в работу?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Обеспечивает ли систем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ы) управления информацией ИЛ: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защиту от несанкционированного доступа;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защиту от искажения или потери данных;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функционирование в условиях окружающей среды, которые соответствуют спецификациям поставщика или лаборатории, или, в случае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некомпьютезированных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систем, создание условий, обеспечивающих неизменность выполненных от руки записей и расшифровок;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поддержание системы в таком состоянии, которое обеспечивает целостность данных и информации;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включение регистрации системных сбоев и соответствующих оперативных и корректирующих действий?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ИЛ соответствие поставщика или оператора системы всем применимым требованиям 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 в том случае, если управление данной системой и ее поддержание осуществляется дистанционно или через внешнего поставщика?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ИЛ, чтобы инструкции, руководства и справочные данные, относящиеся к системе управления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информацией лаборатории, были легкодоступными для персонала?</w:t>
            </w:r>
          </w:p>
          <w:p w:rsidR="00781C61" w:rsidRPr="00B31743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Подвергаются ли надлежащим систематическим проверкам расчеты и передачи данных?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п. 7.11.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299"/>
        </w:trPr>
        <w:tc>
          <w:tcPr>
            <w:tcW w:w="72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5040" w:type="dxa"/>
          </w:tcPr>
          <w:p w:rsidR="00781C61" w:rsidRPr="00DE3517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E3517">
              <w:rPr>
                <w:rFonts w:ascii="Times New Roman" w:hAnsi="Times New Roman"/>
                <w:b/>
                <w:color w:val="000000"/>
                <w:sz w:val="20"/>
              </w:rPr>
              <w:t>Требования к системе менеджмента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5.1.1.</w:t>
            </w:r>
          </w:p>
        </w:tc>
        <w:tc>
          <w:tcPr>
            <w:tcW w:w="5040" w:type="dxa"/>
          </w:tcPr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Какой вариант системы менеджмента внедрила в лабораторную деятельность ИЛ – </w:t>
            </w:r>
            <w:r w:rsidRPr="0029056F">
              <w:rPr>
                <w:rFonts w:ascii="Times New Roman" w:hAnsi="Times New Roman"/>
                <w:b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или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9056F">
              <w:rPr>
                <w:rFonts w:ascii="Times New Roman" w:hAnsi="Times New Roman"/>
                <w:b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Устанавливает, документирует, внедряет и поддерживает ли ИЛ систему менеджмента, которая способна обеспечивать и демонстрировать постоянное выполнение требований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9, и обеспечивает ли качество выполненных работ?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Предусматривает ли реализованная система менеджмента (Вариант А):</w:t>
            </w:r>
          </w:p>
          <w:p w:rsidR="00781C61" w:rsidRPr="00DE3517" w:rsidRDefault="00781C61" w:rsidP="008E6A0A">
            <w:pPr>
              <w:ind w:firstLine="252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документацию системы менеджмента;</w:t>
            </w:r>
          </w:p>
          <w:p w:rsidR="00781C61" w:rsidRPr="00DE3517" w:rsidRDefault="00781C61" w:rsidP="008E6A0A">
            <w:pPr>
              <w:ind w:firstLine="252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управление документами системы менеджмента;</w:t>
            </w:r>
          </w:p>
          <w:p w:rsidR="00781C61" w:rsidRPr="00DE3517" w:rsidRDefault="00781C61" w:rsidP="008E6A0A">
            <w:pPr>
              <w:ind w:firstLine="252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управление записями;</w:t>
            </w:r>
          </w:p>
          <w:p w:rsidR="00781C61" w:rsidRPr="00DE3517" w:rsidRDefault="00781C61" w:rsidP="008E6A0A">
            <w:pPr>
              <w:ind w:firstLine="252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действия, связанные с рисками и возможностями;</w:t>
            </w:r>
          </w:p>
          <w:p w:rsidR="00781C61" w:rsidRPr="00DE3517" w:rsidRDefault="00781C61" w:rsidP="008E6A0A">
            <w:pPr>
              <w:ind w:firstLine="252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улучшения;</w:t>
            </w:r>
          </w:p>
          <w:p w:rsidR="00781C61" w:rsidRPr="00DE3517" w:rsidRDefault="00781C61" w:rsidP="008E6A0A">
            <w:pPr>
              <w:ind w:firstLine="252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корректирующие действия;</w:t>
            </w:r>
          </w:p>
          <w:p w:rsidR="00781C61" w:rsidRPr="00DE3517" w:rsidRDefault="00781C61" w:rsidP="008E6A0A">
            <w:pPr>
              <w:ind w:firstLine="252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внутренние аудиты;</w:t>
            </w:r>
          </w:p>
          <w:p w:rsidR="00781C61" w:rsidRPr="00DE3517" w:rsidRDefault="00781C61" w:rsidP="008E6A0A">
            <w:pPr>
              <w:ind w:firstLine="252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анализ со стороны руководства.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8.1.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5.1.2</w:t>
            </w:r>
          </w:p>
        </w:tc>
        <w:tc>
          <w:tcPr>
            <w:tcW w:w="5040" w:type="dxa"/>
          </w:tcPr>
          <w:p w:rsidR="00781C61" w:rsidRPr="0029056F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Если </w:t>
            </w:r>
            <w:r w:rsidRPr="0029056F">
              <w:rPr>
                <w:rFonts w:ascii="Times New Roman" w:hAnsi="Times New Roman"/>
                <w:sz w:val="20"/>
              </w:rPr>
              <w:t xml:space="preserve">ИЛ </w:t>
            </w:r>
            <w:r>
              <w:rPr>
                <w:rFonts w:ascii="Times New Roman" w:hAnsi="Times New Roman"/>
                <w:sz w:val="20"/>
              </w:rPr>
              <w:t>реализует (</w:t>
            </w:r>
            <w:r w:rsidRPr="0029056F">
              <w:rPr>
                <w:rFonts w:ascii="Times New Roman" w:hAnsi="Times New Roman"/>
                <w:sz w:val="20"/>
              </w:rPr>
              <w:t>сертифицировала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29056F">
              <w:rPr>
                <w:rFonts w:ascii="Times New Roman" w:hAnsi="Times New Roman"/>
                <w:sz w:val="20"/>
              </w:rPr>
              <w:t xml:space="preserve"> Систему менеджмента качества на соответствие требо</w:t>
            </w:r>
            <w:r>
              <w:rPr>
                <w:rFonts w:ascii="Times New Roman" w:hAnsi="Times New Roman"/>
                <w:sz w:val="20"/>
              </w:rPr>
              <w:t xml:space="preserve">ваниям ГОСТ </w:t>
            </w:r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ИСО 9001-2015 </w:t>
            </w:r>
            <w:r w:rsidRPr="0029056F">
              <w:rPr>
                <w:rFonts w:ascii="Times New Roman" w:hAnsi="Times New Roman"/>
                <w:sz w:val="20"/>
              </w:rPr>
              <w:t>должна подтвердить</w:t>
            </w:r>
            <w:r>
              <w:rPr>
                <w:rFonts w:ascii="Times New Roman" w:hAnsi="Times New Roman"/>
                <w:sz w:val="20"/>
              </w:rPr>
              <w:t xml:space="preserve"> (документально)</w:t>
            </w:r>
            <w:r w:rsidRPr="0029056F">
              <w:rPr>
                <w:rFonts w:ascii="Times New Roman" w:hAnsi="Times New Roman"/>
                <w:sz w:val="20"/>
              </w:rPr>
              <w:t xml:space="preserve"> и демонстрировать</w:t>
            </w:r>
            <w:r>
              <w:rPr>
                <w:rFonts w:ascii="Times New Roman" w:hAnsi="Times New Roman"/>
                <w:sz w:val="20"/>
              </w:rPr>
              <w:t xml:space="preserve"> (с представлением документов)</w:t>
            </w:r>
            <w:r w:rsidRPr="0029056F">
              <w:rPr>
                <w:rFonts w:ascii="Times New Roman" w:hAnsi="Times New Roman"/>
                <w:sz w:val="20"/>
              </w:rPr>
              <w:t xml:space="preserve"> постоянное выполнение требований </w:t>
            </w:r>
            <w:hyperlink w:anchor="p133" w:history="1">
              <w:r w:rsidRPr="0029056F">
                <w:rPr>
                  <w:rFonts w:ascii="Times New Roman" w:hAnsi="Times New Roman"/>
                  <w:sz w:val="20"/>
                </w:rPr>
                <w:t>разделов 4</w:t>
              </w:r>
            </w:hyperlink>
            <w:r w:rsidRPr="0029056F">
              <w:rPr>
                <w:rFonts w:ascii="Times New Roman" w:hAnsi="Times New Roman"/>
                <w:sz w:val="20"/>
              </w:rPr>
              <w:t xml:space="preserve"> - </w:t>
            </w:r>
            <w:hyperlink w:anchor="p276" w:history="1">
              <w:r w:rsidRPr="0029056F">
                <w:rPr>
                  <w:rFonts w:ascii="Times New Roman" w:hAnsi="Times New Roman"/>
                  <w:sz w:val="20"/>
                </w:rPr>
                <w:t>7</w:t>
              </w:r>
            </w:hyperlink>
            <w:r>
              <w:rPr>
                <w:rFonts w:ascii="Times New Roman" w:hAnsi="Times New Roman"/>
                <w:sz w:val="20"/>
              </w:rPr>
              <w:t xml:space="preserve"> 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29056F">
              <w:rPr>
                <w:rFonts w:ascii="Times New Roman" w:hAnsi="Times New Roman"/>
                <w:sz w:val="20"/>
              </w:rPr>
              <w:t xml:space="preserve"> и готовность выполнять требования, содержащиеся в разделах 8.2 - 8.9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29056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29056F">
              <w:rPr>
                <w:rFonts w:ascii="Times New Roman" w:hAnsi="Times New Roman"/>
                <w:sz w:val="20"/>
              </w:rPr>
              <w:t>настоящего документа.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8.1.3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558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w="5040" w:type="dxa"/>
          </w:tcPr>
          <w:p w:rsidR="00781C61" w:rsidRPr="0029056F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9056F">
              <w:rPr>
                <w:rFonts w:ascii="Times New Roman" w:hAnsi="Times New Roman"/>
                <w:b/>
                <w:color w:val="000000"/>
                <w:sz w:val="20"/>
              </w:rPr>
              <w:t>Документация системы менеджмента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Устанавливает, документирует и поддерживает ли руководство ИЛ политику и цели для выполнения требований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 и обеспечивает ли, чтобы данные политика и цели были признаны и внедрены на всех уровнях организации лаборатории?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Направлены ли политика и цели на обеспечение компетентности, беспристрастности и стабильности деятельности ИЛ?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Включены ли в систему менеджмента, соотнесены или связаны ли с ней вся документация, процессы, системы, записи, относящиеся к выполнению требований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Представляет ли руководство ИЛ доказательства приверженности к разработке и внедрению системы менеджмента и постоянному повышению ее результативности?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Имеет ли весь персонал, участвующий в лабораторной деятельности, доступ к тем частям документации системы менеджмента и соответствующей информации, которые применяются в сфере его ответственности?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8.2.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</w:tc>
        <w:tc>
          <w:tcPr>
            <w:tcW w:w="5040" w:type="dxa"/>
          </w:tcPr>
          <w:p w:rsidR="00781C61" w:rsidRPr="00323730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23730">
              <w:rPr>
                <w:rFonts w:ascii="Times New Roman" w:hAnsi="Times New Roman"/>
                <w:b/>
                <w:color w:val="000000"/>
                <w:sz w:val="20"/>
              </w:rPr>
              <w:t>Управление документами системы менеджмента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в ИЛ документами (внутренними и внешними), относящимися к выполнению требований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9. Формат носителей информации и требования к ведению, сохранности, верификации.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Обеспечивает ли ИЛ, что: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документы проверены на пригодность уполномоченным персоналом до их издания;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документы периодически анализируются и при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необходимости пересматриваются;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идентифицируются изменения и статус текущей редакции документа;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актуальные версии применяемых документов доступны на всех рабочих местах и при необходимости их распространение управляется;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документы уникальным образом идентифицированы;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допускается непреднамеренное использование устаревших документов и применяется соответствующая идентификация данных документов, в случае если они сохраняются с какой-либо целью?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п. 8.3.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5.4.</w:t>
            </w:r>
          </w:p>
        </w:tc>
        <w:tc>
          <w:tcPr>
            <w:tcW w:w="5040" w:type="dxa"/>
          </w:tcPr>
          <w:p w:rsidR="00781C61" w:rsidRPr="00323730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23730">
              <w:rPr>
                <w:rFonts w:ascii="Times New Roman" w:hAnsi="Times New Roman"/>
                <w:b/>
                <w:color w:val="000000"/>
                <w:sz w:val="20"/>
              </w:rPr>
              <w:t xml:space="preserve">Управление записями 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Ведет и сохраняет ли ИЛ разборчивые записи с целью подтверждения соблюдения требований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Осуществляет ли ИЛ управление, необходимое для идентификации, хранения, защиты, резервного копирования, архивирования, поиска, срока хранения и уничтожения своих записей?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8.4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</w:t>
            </w:r>
          </w:p>
        </w:tc>
        <w:tc>
          <w:tcPr>
            <w:tcW w:w="5040" w:type="dxa"/>
          </w:tcPr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766E12">
              <w:rPr>
                <w:rFonts w:ascii="Times New Roman" w:hAnsi="Times New Roman"/>
                <w:b/>
                <w:color w:val="000000"/>
                <w:sz w:val="20"/>
              </w:rPr>
              <w:t>Действия, связанные с рисками и возможностями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ассматривает ли ИЛ риски и возможности, связанные со своей деятельностью?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Планирует ли ИЛ: действия, связанные с данными рисками и возможностями?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Каким образом интегрируются и внедряются данные действия в систему менеджмента;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каким образом оценивается результативность данных действий?</w:t>
            </w:r>
          </w:p>
          <w:p w:rsidR="00781C61" w:rsidRPr="00766E12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Соразмерны ли предпринимаемые действия, связанные с рисками и возможностями, их потенциальному влиянию на достоверность лабораторных результатов?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8.5. 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5.6.</w:t>
            </w:r>
          </w:p>
        </w:tc>
        <w:tc>
          <w:tcPr>
            <w:tcW w:w="5040" w:type="dxa"/>
          </w:tcPr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766E12">
              <w:rPr>
                <w:rFonts w:ascii="Times New Roman" w:hAnsi="Times New Roman"/>
                <w:b/>
                <w:color w:val="000000"/>
                <w:sz w:val="20"/>
              </w:rPr>
              <w:t>Улучшения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Идентифицирует и выбирает ли ИЛ возможности для улучшений, а также предпринимает ли необходимые действия?</w:t>
            </w:r>
          </w:p>
          <w:p w:rsidR="00781C61" w:rsidRPr="00766E12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Стремится ли ИЛ получать обратную связь от заказчиков, как положительную, так и отрицательную?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8.6.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5.7.</w:t>
            </w:r>
          </w:p>
        </w:tc>
        <w:tc>
          <w:tcPr>
            <w:tcW w:w="5040" w:type="dxa"/>
          </w:tcPr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766E12">
              <w:rPr>
                <w:rFonts w:ascii="Times New Roman" w:hAnsi="Times New Roman"/>
                <w:b/>
                <w:color w:val="000000"/>
                <w:sz w:val="20"/>
              </w:rPr>
              <w:t>Корректирующие действия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 выявлении несоответствий ИЛ: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реагирует ли на несоответствие;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оценивает ли необходимость действия для устранения причи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ы) несоответствия, для того чтобы предупредить его повторное или новое проявление;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предпринимает ли необходимые действия;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оценивает ли результативность предпринятых корректирующих действий;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повторно оценивает ли риски и возможности, выявленные по итогам планирования, если это необходимо;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вносит ли изменения в систему менеджмента?</w:t>
            </w:r>
          </w:p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Соответствуют ли корректирующие действия масштабам и последствиям обнаруженного несоответствия?</w:t>
            </w:r>
          </w:p>
          <w:p w:rsidR="00781C61" w:rsidRPr="00766E12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Сохраняет ли ИЛ записи сущности несоответствий, причи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ы) и любых предпринятых последующих действий и результатов корректирующих действий?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8.7.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377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5.8.</w:t>
            </w:r>
          </w:p>
        </w:tc>
        <w:tc>
          <w:tcPr>
            <w:tcW w:w="5040" w:type="dxa"/>
          </w:tcPr>
          <w:p w:rsidR="00781C61" w:rsidRPr="00413DD2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13DD2">
              <w:rPr>
                <w:rFonts w:ascii="Times New Roman" w:hAnsi="Times New Roman"/>
                <w:b/>
                <w:color w:val="000000"/>
                <w:sz w:val="20"/>
              </w:rPr>
              <w:t>Внутренние аудиты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509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5.8.1.</w:t>
            </w:r>
          </w:p>
        </w:tc>
        <w:tc>
          <w:tcPr>
            <w:tcW w:w="5040" w:type="dxa"/>
          </w:tcPr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Планирование аудитов. Критер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ии ау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дитов. Программы аудитов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8.8.2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559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5.8.2.</w:t>
            </w:r>
          </w:p>
        </w:tc>
        <w:tc>
          <w:tcPr>
            <w:tcW w:w="5040" w:type="dxa"/>
          </w:tcPr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Отчетность по результатам аудитов. Коррекции и корректирующие действия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8.8.1, 8.8.2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/>
        </w:tc>
      </w:tr>
      <w:tr w:rsidR="00781C61" w:rsidTr="008E6A0A">
        <w:trPr>
          <w:trHeight w:val="316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5.9.</w:t>
            </w:r>
          </w:p>
        </w:tc>
        <w:tc>
          <w:tcPr>
            <w:tcW w:w="5040" w:type="dxa"/>
          </w:tcPr>
          <w:p w:rsidR="00781C61" w:rsidRPr="00413DD2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13DD2">
              <w:rPr>
                <w:rFonts w:ascii="Times New Roman" w:hAnsi="Times New Roman"/>
                <w:b/>
                <w:color w:val="000000"/>
                <w:sz w:val="20"/>
              </w:rPr>
              <w:t>Анализ со стороны руководства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5.9.1.</w:t>
            </w:r>
          </w:p>
        </w:tc>
        <w:tc>
          <w:tcPr>
            <w:tcW w:w="5040" w:type="dxa"/>
          </w:tcPr>
          <w:p w:rsidR="00781C61" w:rsidRDefault="00781C61" w:rsidP="008E6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Анализирует ли руководство ИЛ систему менеджмента с запланированной периодичностью, чтобы обеспечить ее постоянную пригодность, адекватность и результативность, включая заявленные политики и цели, связанные с выполнением требований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9? Методика (руководство) по анализу с указанием объектов и процедур анализа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8.9.1, 8.9.2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  <w:tr w:rsidR="00781C61" w:rsidTr="008E6A0A">
        <w:trPr>
          <w:trHeight w:val="720"/>
        </w:trPr>
        <w:tc>
          <w:tcPr>
            <w:tcW w:w="72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5.9.2.</w:t>
            </w:r>
          </w:p>
        </w:tc>
        <w:tc>
          <w:tcPr>
            <w:tcW w:w="5040" w:type="dxa"/>
          </w:tcPr>
          <w:p w:rsidR="00781C61" w:rsidRDefault="00781C61" w:rsidP="008E6A0A">
            <w:pPr>
              <w:ind w:firstLine="5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Документирование результатов анализа со стороны руководства с оценкой и выводами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:rsidR="00781C61" w:rsidRPr="00B64739" w:rsidRDefault="00781C61" w:rsidP="008E6A0A">
            <w:pPr>
              <w:pStyle w:val="afa"/>
              <w:numPr>
                <w:ilvl w:val="0"/>
                <w:numId w:val="17"/>
              </w:numPr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  <w:r w:rsidRPr="00B64739">
              <w:rPr>
                <w:rFonts w:ascii="Times New Roman" w:hAnsi="Times New Roman"/>
                <w:sz w:val="20"/>
              </w:rPr>
              <w:t>результативности системы менеджмента и ее процессов;</w:t>
            </w:r>
          </w:p>
          <w:p w:rsidR="00781C61" w:rsidRPr="00B64739" w:rsidRDefault="00781C61" w:rsidP="008E6A0A">
            <w:pPr>
              <w:pStyle w:val="afa"/>
              <w:numPr>
                <w:ilvl w:val="0"/>
                <w:numId w:val="17"/>
              </w:numPr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  <w:r w:rsidRPr="00B64739">
              <w:rPr>
                <w:rFonts w:ascii="Times New Roman" w:hAnsi="Times New Roman"/>
                <w:sz w:val="20"/>
              </w:rPr>
              <w:t>улучшению лабораторной деятельности, относящейся к выполнению требований настоящего документа;</w:t>
            </w:r>
          </w:p>
          <w:p w:rsidR="00781C61" w:rsidRPr="00B64739" w:rsidRDefault="00781C61" w:rsidP="008E6A0A">
            <w:pPr>
              <w:pStyle w:val="afa"/>
              <w:numPr>
                <w:ilvl w:val="0"/>
                <w:numId w:val="17"/>
              </w:numPr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  <w:r w:rsidRPr="00B64739">
              <w:rPr>
                <w:rFonts w:ascii="Times New Roman" w:hAnsi="Times New Roman"/>
                <w:sz w:val="20"/>
              </w:rPr>
              <w:t>предоставлению необходимых ресурсов;</w:t>
            </w:r>
          </w:p>
          <w:p w:rsidR="00781C61" w:rsidRPr="00B64739" w:rsidRDefault="00781C61" w:rsidP="008E6A0A">
            <w:pPr>
              <w:pStyle w:val="afa"/>
              <w:numPr>
                <w:ilvl w:val="0"/>
                <w:numId w:val="17"/>
              </w:numPr>
              <w:ind w:left="252" w:hanging="252"/>
              <w:jc w:val="both"/>
              <w:rPr>
                <w:rFonts w:ascii="Verdana" w:hAnsi="Verdana"/>
                <w:sz w:val="20"/>
              </w:rPr>
            </w:pPr>
            <w:r w:rsidRPr="00B64739">
              <w:rPr>
                <w:rFonts w:ascii="Times New Roman" w:hAnsi="Times New Roman"/>
                <w:sz w:val="20"/>
              </w:rPr>
              <w:t>любой необходимости изменений.</w:t>
            </w:r>
          </w:p>
        </w:tc>
        <w:tc>
          <w:tcPr>
            <w:tcW w:w="126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8.9.3</w:t>
            </w:r>
          </w:p>
        </w:tc>
        <w:tc>
          <w:tcPr>
            <w:tcW w:w="2340" w:type="dxa"/>
          </w:tcPr>
          <w:p w:rsidR="00781C61" w:rsidRDefault="00781C61" w:rsidP="008E6A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781C61" w:rsidRDefault="00781C61" w:rsidP="008E6A0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12155" w:rsidRDefault="00612155"/>
    <w:p w:rsidR="00612155" w:rsidRDefault="00612155"/>
    <w:p w:rsidR="00581F31" w:rsidRDefault="00581F31" w:rsidP="00581F31">
      <w:pPr>
        <w:ind w:left="426"/>
        <w:rPr>
          <w:rFonts w:ascii="Times New Roman" w:hAnsi="Times New Roman"/>
          <w:szCs w:val="26"/>
        </w:rPr>
      </w:pPr>
    </w:p>
    <w:p w:rsidR="00581F31" w:rsidRPr="00581F31" w:rsidRDefault="00581F31" w:rsidP="00581F31">
      <w:pPr>
        <w:ind w:left="426"/>
        <w:rPr>
          <w:rFonts w:ascii="Times New Roman" w:hAnsi="Times New Roman"/>
          <w:szCs w:val="26"/>
        </w:rPr>
      </w:pPr>
      <w:bookmarkStart w:id="0" w:name="_GoBack"/>
      <w:bookmarkEnd w:id="0"/>
      <w:r w:rsidRPr="00581F31">
        <w:rPr>
          <w:rFonts w:ascii="Times New Roman" w:hAnsi="Times New Roman"/>
          <w:szCs w:val="26"/>
        </w:rPr>
        <w:t xml:space="preserve">Руководитель </w:t>
      </w:r>
    </w:p>
    <w:p w:rsidR="00581F31" w:rsidRPr="00581F31" w:rsidRDefault="00581F31" w:rsidP="00581F31">
      <w:pPr>
        <w:ind w:left="426"/>
        <w:rPr>
          <w:rFonts w:ascii="Times New Roman" w:hAnsi="Times New Roman"/>
          <w:szCs w:val="26"/>
        </w:rPr>
      </w:pPr>
      <w:r w:rsidRPr="00581F31">
        <w:rPr>
          <w:rFonts w:ascii="Times New Roman" w:hAnsi="Times New Roman"/>
          <w:szCs w:val="26"/>
        </w:rPr>
        <w:t>организации заявителя____________________________________________</w:t>
      </w:r>
    </w:p>
    <w:p w:rsidR="00581F31" w:rsidRPr="00581F31" w:rsidRDefault="00581F31" w:rsidP="00581F31">
      <w:pPr>
        <w:ind w:firstLine="72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</w:t>
      </w:r>
      <w:r w:rsidRPr="00581F31">
        <w:rPr>
          <w:rFonts w:ascii="Times New Roman" w:hAnsi="Times New Roman"/>
          <w:szCs w:val="26"/>
        </w:rPr>
        <w:t>(ФИО, подпись)</w:t>
      </w:r>
    </w:p>
    <w:p w:rsidR="00581F31" w:rsidRPr="00581F31" w:rsidRDefault="00581F31" w:rsidP="00581F31">
      <w:pPr>
        <w:ind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</w:t>
      </w:r>
      <w:proofErr w:type="spellStart"/>
      <w:r w:rsidRPr="00581F31">
        <w:rPr>
          <w:rFonts w:ascii="Times New Roman" w:hAnsi="Times New Roman"/>
          <w:szCs w:val="26"/>
        </w:rPr>
        <w:t>м.п</w:t>
      </w:r>
      <w:proofErr w:type="spellEnd"/>
      <w:r w:rsidRPr="00581F31">
        <w:rPr>
          <w:rFonts w:ascii="Times New Roman" w:hAnsi="Times New Roman"/>
          <w:szCs w:val="26"/>
        </w:rPr>
        <w:t>.</w:t>
      </w:r>
    </w:p>
    <w:p w:rsidR="003F78EE" w:rsidRPr="004435C6" w:rsidRDefault="003F78EE" w:rsidP="003F78EE">
      <w:pPr>
        <w:ind w:left="2124" w:firstLine="708"/>
        <w:rPr>
          <w:rFonts w:ascii="Times New Roman" w:hAnsi="Times New Roman"/>
          <w:sz w:val="20"/>
        </w:rPr>
      </w:pPr>
    </w:p>
    <w:p w:rsidR="00612155" w:rsidRDefault="00612155" w:rsidP="003F78EE">
      <w:pPr>
        <w:pStyle w:val="a3"/>
        <w:tabs>
          <w:tab w:val="clear" w:pos="4536"/>
          <w:tab w:val="clear" w:pos="9072"/>
        </w:tabs>
      </w:pPr>
    </w:p>
    <w:sectPr w:rsidR="00612155" w:rsidSect="00AD69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D4" w:rsidRDefault="00A01FD4" w:rsidP="00F32642">
      <w:r>
        <w:separator/>
      </w:r>
    </w:p>
  </w:endnote>
  <w:endnote w:type="continuationSeparator" w:id="0">
    <w:p w:rsidR="00A01FD4" w:rsidRDefault="00A01FD4" w:rsidP="00F3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42" w:rsidRPr="00F32642" w:rsidRDefault="00F32642">
    <w:pPr>
      <w:pStyle w:val="af0"/>
      <w:jc w:val="right"/>
      <w:rPr>
        <w:sz w:val="20"/>
      </w:rPr>
    </w:pPr>
  </w:p>
  <w:p w:rsidR="00F32642" w:rsidRPr="00F32642" w:rsidRDefault="00F32642">
    <w:pPr>
      <w:pStyle w:val="af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D4" w:rsidRDefault="00A01FD4" w:rsidP="00F32642">
      <w:r>
        <w:separator/>
      </w:r>
    </w:p>
  </w:footnote>
  <w:footnote w:type="continuationSeparator" w:id="0">
    <w:p w:rsidR="00A01FD4" w:rsidRDefault="00A01FD4" w:rsidP="00F3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4BF"/>
    <w:multiLevelType w:val="singleLevel"/>
    <w:tmpl w:val="C40A37CE"/>
    <w:lvl w:ilvl="0">
      <w:start w:val="1"/>
      <w:numFmt w:val="bullet"/>
      <w:pStyle w:val="5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B963A8"/>
    <w:multiLevelType w:val="hybridMultilevel"/>
    <w:tmpl w:val="FB5E058C"/>
    <w:lvl w:ilvl="0" w:tplc="EAE4D32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8F19A3"/>
    <w:multiLevelType w:val="hybridMultilevel"/>
    <w:tmpl w:val="1B1EBF5E"/>
    <w:lvl w:ilvl="0" w:tplc="0AAEE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C0A17"/>
    <w:multiLevelType w:val="singleLevel"/>
    <w:tmpl w:val="4FFE3052"/>
    <w:lvl w:ilvl="0">
      <w:start w:val="1"/>
      <w:numFmt w:val="bullet"/>
      <w:pStyle w:val="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</w:abstractNum>
  <w:abstractNum w:abstractNumId="4">
    <w:nsid w:val="2E2B6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36756ED7"/>
    <w:multiLevelType w:val="hybridMultilevel"/>
    <w:tmpl w:val="5F280C56"/>
    <w:lvl w:ilvl="0" w:tplc="399EE24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84BE4"/>
    <w:multiLevelType w:val="singleLevel"/>
    <w:tmpl w:val="53EE3D66"/>
    <w:lvl w:ilvl="0">
      <w:start w:val="1"/>
      <w:numFmt w:val="decimal"/>
      <w:lvlText w:val="11.%1."/>
      <w:legacy w:legacy="1" w:legacySpace="0" w:legacyIndent="485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7">
    <w:nsid w:val="39DE4BEF"/>
    <w:multiLevelType w:val="hybridMultilevel"/>
    <w:tmpl w:val="10DC4F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0903FE"/>
    <w:multiLevelType w:val="singleLevel"/>
    <w:tmpl w:val="3DD46D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2F6C6B"/>
    <w:multiLevelType w:val="multilevel"/>
    <w:tmpl w:val="374CA75A"/>
    <w:lvl w:ilvl="0">
      <w:start w:val="1"/>
      <w:numFmt w:val="decimal"/>
      <w:pStyle w:val="131"/>
      <w:suff w:val="space"/>
      <w:lvlText w:val="%1."/>
      <w:lvlJc w:val="left"/>
      <w:pPr>
        <w:ind w:left="284" w:hanging="284"/>
      </w:pPr>
      <w:rPr>
        <w:rFonts w:ascii="Arial Narrow" w:hAnsi="Arial Narrow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1">
      <w:start w:val="1"/>
      <w:numFmt w:val="decimal"/>
      <w:pStyle w:val="1311"/>
      <w:suff w:val="space"/>
      <w:lvlText w:val="%1.%2."/>
      <w:lvlJc w:val="left"/>
      <w:pPr>
        <w:ind w:left="454" w:hanging="454"/>
      </w:pPr>
      <w:rPr>
        <w:rFonts w:ascii="Arial Narrow" w:hAnsi="Arial Narrow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684" w:hanging="123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1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10">
    <w:nsid w:val="53F407D5"/>
    <w:multiLevelType w:val="hybridMultilevel"/>
    <w:tmpl w:val="6D5E4BA6"/>
    <w:lvl w:ilvl="0" w:tplc="9192252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6BD46D2"/>
    <w:multiLevelType w:val="hybridMultilevel"/>
    <w:tmpl w:val="690444A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83B20"/>
    <w:multiLevelType w:val="multilevel"/>
    <w:tmpl w:val="F48422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9716DF3"/>
    <w:multiLevelType w:val="hybridMultilevel"/>
    <w:tmpl w:val="C8807A2C"/>
    <w:lvl w:ilvl="0" w:tplc="91922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739C5"/>
    <w:multiLevelType w:val="hybridMultilevel"/>
    <w:tmpl w:val="80024B44"/>
    <w:lvl w:ilvl="0" w:tplc="C0B80440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155"/>
    <w:rsid w:val="00010932"/>
    <w:rsid w:val="00106F47"/>
    <w:rsid w:val="00207C78"/>
    <w:rsid w:val="00316A6D"/>
    <w:rsid w:val="003C6039"/>
    <w:rsid w:val="003F78EE"/>
    <w:rsid w:val="00422E70"/>
    <w:rsid w:val="004F24A6"/>
    <w:rsid w:val="00522EAA"/>
    <w:rsid w:val="00544C55"/>
    <w:rsid w:val="00581F31"/>
    <w:rsid w:val="00612155"/>
    <w:rsid w:val="006171CD"/>
    <w:rsid w:val="006306FD"/>
    <w:rsid w:val="00781C61"/>
    <w:rsid w:val="00870AF3"/>
    <w:rsid w:val="00934989"/>
    <w:rsid w:val="00A01FD4"/>
    <w:rsid w:val="00AD6958"/>
    <w:rsid w:val="00B64739"/>
    <w:rsid w:val="00BA3D35"/>
    <w:rsid w:val="00D05492"/>
    <w:rsid w:val="00F3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3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5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55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1215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12155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612155"/>
    <w:pPr>
      <w:keepNext/>
      <w:outlineLvl w:val="3"/>
    </w:pPr>
    <w:rPr>
      <w:rFonts w:ascii="Arial" w:hAnsi="Arial"/>
      <w:b/>
      <w:sz w:val="28"/>
      <w:u w:val="single"/>
    </w:rPr>
  </w:style>
  <w:style w:type="paragraph" w:styleId="50">
    <w:name w:val="heading 5"/>
    <w:basedOn w:val="a"/>
    <w:next w:val="a"/>
    <w:link w:val="51"/>
    <w:qFormat/>
    <w:rsid w:val="00612155"/>
    <w:pPr>
      <w:keepNext/>
      <w:spacing w:line="360" w:lineRule="auto"/>
      <w:ind w:firstLine="709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612155"/>
    <w:pPr>
      <w:keepNext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612155"/>
    <w:pPr>
      <w:keepNext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link w:val="80"/>
    <w:qFormat/>
    <w:rsid w:val="00612155"/>
    <w:pPr>
      <w:keepNext/>
      <w:ind w:firstLine="6237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612155"/>
    <w:pPr>
      <w:keepNext/>
      <w:outlineLvl w:val="8"/>
    </w:pPr>
    <w:rPr>
      <w:rFonts w:ascii="Arial" w:hAnsi="Arial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55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2155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5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2155"/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character" w:customStyle="1" w:styleId="51">
    <w:name w:val="Заголовок 5 Знак"/>
    <w:basedOn w:val="a0"/>
    <w:link w:val="50"/>
    <w:rsid w:val="006121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21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2155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21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2155"/>
    <w:rPr>
      <w:rFonts w:ascii="Arial" w:eastAsia="Times New Roman" w:hAnsi="Arial" w:cs="Times New Roman"/>
      <w:b/>
      <w:sz w:val="24"/>
      <w:szCs w:val="20"/>
      <w:u w:val="single"/>
      <w:lang w:eastAsia="ru-RU"/>
    </w:rPr>
  </w:style>
  <w:style w:type="paragraph" w:styleId="a3">
    <w:name w:val="header"/>
    <w:basedOn w:val="a"/>
    <w:link w:val="a4"/>
    <w:rsid w:val="0061215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12155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page number"/>
    <w:basedOn w:val="a0"/>
    <w:rsid w:val="00612155"/>
  </w:style>
  <w:style w:type="paragraph" w:styleId="a6">
    <w:name w:val="Body Text"/>
    <w:basedOn w:val="a"/>
    <w:link w:val="a7"/>
    <w:rsid w:val="00612155"/>
  </w:style>
  <w:style w:type="character" w:customStyle="1" w:styleId="a7">
    <w:name w:val="Основной текст Знак"/>
    <w:basedOn w:val="a0"/>
    <w:link w:val="a6"/>
    <w:rsid w:val="0061215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612155"/>
    <w:pPr>
      <w:ind w:firstLine="567"/>
      <w:jc w:val="both"/>
    </w:pPr>
  </w:style>
  <w:style w:type="character" w:customStyle="1" w:styleId="a9">
    <w:name w:val="Основной текст с отступом Знак"/>
    <w:basedOn w:val="a0"/>
    <w:link w:val="a8"/>
    <w:rsid w:val="0061215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12155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61215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12155"/>
    <w:pPr>
      <w:ind w:firstLine="709"/>
    </w:pPr>
    <w:rPr>
      <w:rFonts w:ascii="Times New Roman" w:hAnsi="Times New Roman"/>
    </w:rPr>
  </w:style>
  <w:style w:type="character" w:customStyle="1" w:styleId="32">
    <w:name w:val="Основной текст с отступом 3 Знак"/>
    <w:basedOn w:val="a0"/>
    <w:link w:val="31"/>
    <w:rsid w:val="006121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612155"/>
    <w:pPr>
      <w:jc w:val="both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rsid w:val="006121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semiHidden/>
    <w:rsid w:val="00612155"/>
    <w:rPr>
      <w:sz w:val="16"/>
    </w:rPr>
  </w:style>
  <w:style w:type="paragraph" w:styleId="ab">
    <w:name w:val="annotation text"/>
    <w:basedOn w:val="a"/>
    <w:link w:val="ac"/>
    <w:semiHidden/>
    <w:rsid w:val="00612155"/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6121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612155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61215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612155"/>
    <w:rPr>
      <w:vertAlign w:val="superscript"/>
    </w:rPr>
  </w:style>
  <w:style w:type="paragraph" w:styleId="af0">
    <w:name w:val="footer"/>
    <w:basedOn w:val="a"/>
    <w:link w:val="af1"/>
    <w:uiPriority w:val="99"/>
    <w:rsid w:val="00612155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1215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2">
    <w:name w:val="endnote text"/>
    <w:basedOn w:val="a"/>
    <w:link w:val="af3"/>
    <w:semiHidden/>
    <w:rsid w:val="00612155"/>
    <w:rPr>
      <w:sz w:val="20"/>
    </w:rPr>
  </w:style>
  <w:style w:type="character" w:customStyle="1" w:styleId="af3">
    <w:name w:val="Текст концевой сноски Знак"/>
    <w:basedOn w:val="a0"/>
    <w:link w:val="af2"/>
    <w:semiHidden/>
    <w:rsid w:val="0061215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rsid w:val="00612155"/>
    <w:rPr>
      <w:vertAlign w:val="superscript"/>
    </w:rPr>
  </w:style>
  <w:style w:type="paragraph" w:styleId="33">
    <w:name w:val="List 3"/>
    <w:basedOn w:val="a"/>
    <w:rsid w:val="00612155"/>
    <w:pPr>
      <w:ind w:left="849" w:hanging="283"/>
    </w:pPr>
    <w:rPr>
      <w:rFonts w:ascii="Arial" w:hAnsi="Arial"/>
    </w:rPr>
  </w:style>
  <w:style w:type="paragraph" w:styleId="af5">
    <w:name w:val="List Bullet"/>
    <w:basedOn w:val="a"/>
    <w:autoRedefine/>
    <w:rsid w:val="00612155"/>
    <w:pPr>
      <w:ind w:left="283" w:hanging="283"/>
    </w:pPr>
    <w:rPr>
      <w:rFonts w:ascii="Arial" w:hAnsi="Arial"/>
    </w:rPr>
  </w:style>
  <w:style w:type="paragraph" w:styleId="5">
    <w:name w:val="List Bullet 5"/>
    <w:basedOn w:val="a"/>
    <w:autoRedefine/>
    <w:rsid w:val="00612155"/>
    <w:pPr>
      <w:numPr>
        <w:numId w:val="1"/>
      </w:numPr>
      <w:tabs>
        <w:tab w:val="clear" w:pos="360"/>
        <w:tab w:val="num" w:pos="1701"/>
      </w:tabs>
      <w:ind w:left="1701" w:hanging="283"/>
      <w:jc w:val="both"/>
    </w:pPr>
    <w:rPr>
      <w:rFonts w:ascii="Times New Roman" w:hAnsi="Times New Roman"/>
    </w:rPr>
  </w:style>
  <w:style w:type="paragraph" w:styleId="34">
    <w:name w:val="Body Text 3"/>
    <w:basedOn w:val="a"/>
    <w:link w:val="35"/>
    <w:rsid w:val="00612155"/>
    <w:pPr>
      <w:jc w:val="center"/>
    </w:pPr>
    <w:rPr>
      <w:rFonts w:ascii="Times New Roman" w:hAnsi="Times New Roman"/>
    </w:rPr>
  </w:style>
  <w:style w:type="character" w:customStyle="1" w:styleId="35">
    <w:name w:val="Основной текст 3 Знак"/>
    <w:basedOn w:val="a0"/>
    <w:link w:val="34"/>
    <w:rsid w:val="006121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List 2"/>
    <w:basedOn w:val="a"/>
    <w:rsid w:val="00612155"/>
    <w:pPr>
      <w:ind w:left="566" w:hanging="283"/>
    </w:pPr>
    <w:rPr>
      <w:rFonts w:ascii="Arial" w:hAnsi="Arial"/>
    </w:rPr>
  </w:style>
  <w:style w:type="paragraph" w:styleId="36">
    <w:name w:val="List Bullet 3"/>
    <w:basedOn w:val="a"/>
    <w:autoRedefine/>
    <w:rsid w:val="00612155"/>
    <w:pPr>
      <w:ind w:left="849" w:hanging="283"/>
    </w:pPr>
    <w:rPr>
      <w:rFonts w:ascii="Arial" w:hAnsi="Arial"/>
    </w:rPr>
  </w:style>
  <w:style w:type="paragraph" w:styleId="26">
    <w:name w:val="List Continue 2"/>
    <w:basedOn w:val="a"/>
    <w:rsid w:val="00612155"/>
    <w:pPr>
      <w:spacing w:after="120"/>
      <w:ind w:left="566"/>
    </w:pPr>
    <w:rPr>
      <w:rFonts w:ascii="Arial" w:hAnsi="Arial"/>
    </w:rPr>
  </w:style>
  <w:style w:type="paragraph" w:styleId="af6">
    <w:name w:val="caption"/>
    <w:basedOn w:val="a"/>
    <w:qFormat/>
    <w:rsid w:val="00612155"/>
    <w:pPr>
      <w:jc w:val="center"/>
    </w:pPr>
    <w:rPr>
      <w:rFonts w:ascii="Times New Roman" w:hAnsi="Times New Roman"/>
    </w:rPr>
  </w:style>
  <w:style w:type="paragraph" w:customStyle="1" w:styleId="BodyText1">
    <w:name w:val="Body Text1"/>
    <w:basedOn w:val="a"/>
    <w:rsid w:val="00612155"/>
    <w:pPr>
      <w:widowControl w:val="0"/>
      <w:spacing w:line="360" w:lineRule="auto"/>
      <w:jc w:val="center"/>
    </w:pPr>
    <w:rPr>
      <w:rFonts w:ascii="Times New Roman" w:hAnsi="Times New Roman"/>
      <w:b/>
      <w:snapToGrid w:val="0"/>
      <w:sz w:val="28"/>
    </w:rPr>
  </w:style>
  <w:style w:type="paragraph" w:customStyle="1" w:styleId="FR2">
    <w:name w:val="FR2"/>
    <w:rsid w:val="00612155"/>
    <w:pPr>
      <w:widowControl w:val="0"/>
      <w:spacing w:after="0" w:line="240" w:lineRule="auto"/>
      <w:ind w:left="320" w:firstLine="30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7">
    <w:name w:val="Block Text"/>
    <w:basedOn w:val="a"/>
    <w:rsid w:val="00612155"/>
    <w:pPr>
      <w:widowControl w:val="0"/>
      <w:ind w:left="709" w:right="-1" w:hanging="709"/>
      <w:jc w:val="both"/>
    </w:pPr>
    <w:rPr>
      <w:rFonts w:ascii="Times New Roman" w:hAnsi="Times New Roman"/>
    </w:rPr>
  </w:style>
  <w:style w:type="paragraph" w:customStyle="1" w:styleId="Text">
    <w:name w:val="Text"/>
    <w:basedOn w:val="a"/>
    <w:rsid w:val="00612155"/>
    <w:pPr>
      <w:spacing w:after="120"/>
      <w:jc w:val="both"/>
    </w:pPr>
    <w:rPr>
      <w:rFonts w:ascii="Times New Roman" w:hAnsi="Times New Roman"/>
    </w:rPr>
  </w:style>
  <w:style w:type="paragraph" w:customStyle="1" w:styleId="12">
    <w:name w:val="ТЕКСТ 1.2."/>
    <w:basedOn w:val="a"/>
    <w:rsid w:val="00612155"/>
    <w:pPr>
      <w:widowControl w:val="0"/>
      <w:tabs>
        <w:tab w:val="left" w:pos="792"/>
      </w:tabs>
      <w:spacing w:after="240"/>
      <w:ind w:firstLine="851"/>
      <w:jc w:val="both"/>
    </w:pPr>
    <w:rPr>
      <w:rFonts w:ascii="Times New Roman" w:hAnsi="Times New Roman"/>
    </w:rPr>
  </w:style>
  <w:style w:type="paragraph" w:styleId="af8">
    <w:name w:val="Title"/>
    <w:basedOn w:val="a"/>
    <w:link w:val="af9"/>
    <w:qFormat/>
    <w:rsid w:val="00612155"/>
    <w:pPr>
      <w:spacing w:line="480" w:lineRule="auto"/>
      <w:jc w:val="center"/>
    </w:pPr>
    <w:rPr>
      <w:rFonts w:ascii="Times New Roman" w:hAnsi="Times New Roman"/>
      <w:b/>
      <w:sz w:val="32"/>
    </w:rPr>
  </w:style>
  <w:style w:type="character" w:customStyle="1" w:styleId="af9">
    <w:name w:val="Название Знак"/>
    <w:basedOn w:val="a0"/>
    <w:link w:val="af8"/>
    <w:rsid w:val="006121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Стиль1"/>
    <w:basedOn w:val="a"/>
    <w:rsid w:val="00612155"/>
    <w:pPr>
      <w:spacing w:after="120"/>
      <w:ind w:left="454"/>
      <w:jc w:val="both"/>
    </w:pPr>
    <w:rPr>
      <w:rFonts w:ascii="Arial Narrow" w:hAnsi="Arial Narrow"/>
      <w:sz w:val="26"/>
    </w:rPr>
  </w:style>
  <w:style w:type="paragraph" w:customStyle="1" w:styleId="131">
    <w:name w:val="список (13) 1. (Ф)"/>
    <w:basedOn w:val="a"/>
    <w:rsid w:val="00612155"/>
    <w:pPr>
      <w:keepNext/>
      <w:numPr>
        <w:numId w:val="7"/>
      </w:numPr>
      <w:spacing w:after="120"/>
      <w:jc w:val="both"/>
    </w:pPr>
    <w:rPr>
      <w:rFonts w:ascii="Arial Narrow" w:hAnsi="Arial Narrow"/>
      <w:b/>
      <w:sz w:val="26"/>
    </w:rPr>
  </w:style>
  <w:style w:type="paragraph" w:customStyle="1" w:styleId="1311">
    <w:name w:val="список (13) 1.1. (Ы)"/>
    <w:basedOn w:val="a"/>
    <w:rsid w:val="00612155"/>
    <w:pPr>
      <w:numPr>
        <w:ilvl w:val="1"/>
        <w:numId w:val="7"/>
      </w:numPr>
      <w:spacing w:after="120"/>
      <w:jc w:val="both"/>
    </w:pPr>
    <w:rPr>
      <w:rFonts w:ascii="Arial Narrow" w:hAnsi="Arial Narrow"/>
      <w:sz w:val="26"/>
    </w:rPr>
  </w:style>
  <w:style w:type="paragraph" w:customStyle="1" w:styleId="-">
    <w:name w:val="Список -"/>
    <w:basedOn w:val="a"/>
    <w:rsid w:val="00612155"/>
    <w:pPr>
      <w:numPr>
        <w:numId w:val="8"/>
      </w:numPr>
      <w:spacing w:after="120"/>
      <w:jc w:val="both"/>
    </w:pPr>
    <w:rPr>
      <w:rFonts w:ascii="Arial Narrow" w:hAnsi="Arial Narrow"/>
      <w:sz w:val="26"/>
      <w:szCs w:val="24"/>
    </w:rPr>
  </w:style>
  <w:style w:type="paragraph" w:customStyle="1" w:styleId="FR1">
    <w:name w:val="FR1"/>
    <w:rsid w:val="0061215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3">
    <w:name w:val="Style3"/>
    <w:basedOn w:val="a"/>
    <w:rsid w:val="00612155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basedOn w:val="a0"/>
    <w:rsid w:val="0061215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121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List Paragraph"/>
    <w:basedOn w:val="a"/>
    <w:uiPriority w:val="34"/>
    <w:qFormat/>
    <w:rsid w:val="00612155"/>
    <w:pPr>
      <w:ind w:left="720"/>
      <w:contextualSpacing/>
    </w:pPr>
  </w:style>
  <w:style w:type="table" w:styleId="afb">
    <w:name w:val="Table Grid"/>
    <w:basedOn w:val="a1"/>
    <w:uiPriority w:val="59"/>
    <w:rsid w:val="00612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rsid w:val="0061215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6121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archtext">
    <w:name w:val="searchtext"/>
    <w:basedOn w:val="a0"/>
    <w:rsid w:val="00612155"/>
  </w:style>
  <w:style w:type="paragraph" w:customStyle="1" w:styleId="Style6">
    <w:name w:val="Style6"/>
    <w:basedOn w:val="a"/>
    <w:rsid w:val="00612155"/>
    <w:pPr>
      <w:widowControl w:val="0"/>
      <w:autoSpaceDE w:val="0"/>
      <w:autoSpaceDN w:val="0"/>
      <w:adjustRightInd w:val="0"/>
      <w:spacing w:line="280" w:lineRule="exact"/>
      <w:ind w:firstLine="307"/>
      <w:jc w:val="both"/>
    </w:pPr>
    <w:rPr>
      <w:rFonts w:ascii="Times New Roman" w:eastAsia="MS Mincho" w:hAnsi="Times New Roman"/>
      <w:szCs w:val="24"/>
      <w:lang w:eastAsia="ja-JP"/>
    </w:rPr>
  </w:style>
  <w:style w:type="character" w:customStyle="1" w:styleId="FontStyle21">
    <w:name w:val="Font Style21"/>
    <w:rsid w:val="00612155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612155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4467</Words>
  <Characters>25466</Characters>
  <Application>Microsoft Office Word</Application>
  <DocSecurity>0</DocSecurity>
  <Lines>212</Lines>
  <Paragraphs>59</Paragraphs>
  <ScaleCrop>false</ScaleCrop>
  <Company>HP</Company>
  <LinksUpToDate>false</LinksUpToDate>
  <CharactersWithSpaces>29874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Кирилл</cp:lastModifiedBy>
  <cp:revision>14</cp:revision>
  <dcterms:created xsi:type="dcterms:W3CDTF">2020-01-13T10:58:00Z</dcterms:created>
  <dcterms:modified xsi:type="dcterms:W3CDTF">2022-09-29T05:04:00Z</dcterms:modified>
</cp:coreProperties>
</file>